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4B0D3" w14:textId="77777777" w:rsidR="008964F8" w:rsidRPr="008F55E7" w:rsidRDefault="008964F8" w:rsidP="008F55E7">
      <w:pPr>
        <w:pStyle w:val="ac"/>
        <w:ind w:left="6946"/>
        <w:rPr>
          <w:rFonts w:ascii="Times New Roman" w:hAnsi="Times New Roman" w:cs="Times New Roman"/>
          <w:sz w:val="28"/>
          <w:szCs w:val="28"/>
        </w:rPr>
      </w:pPr>
      <w:bookmarkStart w:id="0" w:name="z6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1-қосымша </w:t>
      </w:r>
    </w:p>
    <w:p w14:paraId="77104679" w14:textId="77777777" w:rsidR="008964F8" w:rsidRDefault="008964F8" w:rsidP="008F55E7">
      <w:pPr>
        <w:pStyle w:val="ac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ab/>
      </w:r>
    </w:p>
    <w:p w14:paraId="466C7629" w14:textId="77777777" w:rsidR="008F55E7" w:rsidRPr="008F55E7" w:rsidRDefault="008F55E7" w:rsidP="008F55E7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9FDD371" w14:textId="2F8A34C6" w:rsidR="007B6B31" w:rsidRPr="00B02B11" w:rsidRDefault="00B02B11" w:rsidP="008F55E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1" w:name="z16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</w:t>
      </w:r>
      <w:proofErr w:type="spellStart"/>
      <w:r w:rsidRPr="00896F77">
        <w:rPr>
          <w:rFonts w:ascii="Times New Roman" w:hAnsi="Times New Roman" w:cs="Times New Roman"/>
          <w:b/>
          <w:bCs/>
          <w:sz w:val="28"/>
          <w:szCs w:val="28"/>
        </w:rPr>
        <w:t>алық</w:t>
      </w:r>
      <w:proofErr w:type="spellEnd"/>
      <w:r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 салу </w:t>
      </w:r>
      <w:proofErr w:type="spellStart"/>
      <w:r w:rsidRPr="00896F77">
        <w:rPr>
          <w:rFonts w:ascii="Times New Roman" w:hAnsi="Times New Roman" w:cs="Times New Roman"/>
          <w:b/>
          <w:bCs/>
          <w:sz w:val="28"/>
          <w:szCs w:val="28"/>
        </w:rPr>
        <w:t>объектілер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ін</w:t>
      </w:r>
      <w:r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 және (</w:t>
      </w:r>
      <w:proofErr w:type="spellStart"/>
      <w:r w:rsidRPr="00896F77">
        <w:rPr>
          <w:rFonts w:ascii="Times New Roman" w:hAnsi="Times New Roman" w:cs="Times New Roman"/>
          <w:b/>
          <w:bCs/>
          <w:sz w:val="28"/>
          <w:szCs w:val="28"/>
        </w:rPr>
        <w:t>немесе</w:t>
      </w:r>
      <w:proofErr w:type="spellEnd"/>
      <w:r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68053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салық салуға жататын </w:t>
      </w:r>
      <w:proofErr w:type="spellStart"/>
      <w:r w:rsidRPr="00896F77">
        <w:rPr>
          <w:rFonts w:ascii="Times New Roman" w:hAnsi="Times New Roman" w:cs="Times New Roman"/>
          <w:b/>
          <w:bCs/>
          <w:sz w:val="28"/>
          <w:szCs w:val="28"/>
        </w:rPr>
        <w:t>объектілер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ін </w:t>
      </w:r>
      <w:r w:rsidRPr="0068053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жанама әдіспен </w:t>
      </w:r>
      <w:proofErr w:type="spellStart"/>
      <w:r w:rsidRPr="00896F77">
        <w:rPr>
          <w:rFonts w:ascii="Times New Roman" w:hAnsi="Times New Roman" w:cs="Times New Roman"/>
          <w:b/>
          <w:bCs/>
          <w:sz w:val="28"/>
          <w:szCs w:val="28"/>
        </w:rPr>
        <w:t>айқындау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қағидалары</w:t>
      </w:r>
    </w:p>
    <w:p w14:paraId="29A57A02" w14:textId="77777777" w:rsidR="007B6B31" w:rsidRPr="008F55E7" w:rsidRDefault="007B6B31" w:rsidP="008F55E7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C465E0A" w14:textId="77777777" w:rsidR="007B6B31" w:rsidRPr="008F55E7" w:rsidRDefault="007B6B31" w:rsidP="008F55E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z17"/>
      <w:bookmarkEnd w:id="1"/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42929221" w14:textId="77777777" w:rsidR="00734002" w:rsidRPr="008F55E7" w:rsidRDefault="00734002" w:rsidP="008F55E7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6B38522B" w14:textId="66E51E9D" w:rsidR="00B02B11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3" w:name="z18"/>
      <w:bookmarkEnd w:id="2"/>
      <w:r w:rsidRPr="008F55E7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қағида</w:t>
      </w:r>
      <w:proofErr w:type="spellEnd"/>
      <w:r w:rsidR="00B02B11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B02B11" w:rsidRPr="00B02B11">
        <w:rPr>
          <w:rFonts w:ascii="Times New Roman" w:hAnsi="Times New Roman" w:cs="Times New Roman"/>
          <w:sz w:val="28"/>
          <w:szCs w:val="28"/>
        </w:rPr>
        <w:t>ары</w:t>
      </w:r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r w:rsidRPr="008F55E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Қағидалар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) Қазақстан Республикасы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F55E7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) </w:t>
      </w:r>
      <w:r w:rsidR="008F55E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F55E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5E7">
        <w:rPr>
          <w:rFonts w:ascii="Times New Roman" w:hAnsi="Times New Roman" w:cs="Times New Roman"/>
          <w:sz w:val="28"/>
          <w:szCs w:val="28"/>
        </w:rPr>
        <w:t>173-бабы</w:t>
      </w:r>
      <w:r w:rsidR="00B02B11">
        <w:rPr>
          <w:rFonts w:ascii="Times New Roman" w:hAnsi="Times New Roman" w:cs="Times New Roman"/>
          <w:sz w:val="28"/>
          <w:szCs w:val="28"/>
          <w:lang w:val="kk-KZ"/>
        </w:rPr>
        <w:t>ның 5 тармағы</w:t>
      </w:r>
      <w:r w:rsidRPr="008F55E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әзірленген</w:t>
      </w:r>
      <w:proofErr w:type="spellEnd"/>
      <w:r w:rsidR="00B02B11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r w:rsidR="00B02B11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алық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B11" w:rsidRPr="00B02B11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="00B02B11" w:rsidRPr="00B0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6863" w:rsidRPr="008F55E7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="00B02B11">
        <w:rPr>
          <w:rFonts w:ascii="Times New Roman" w:hAnsi="Times New Roman" w:cs="Times New Roman"/>
          <w:sz w:val="28"/>
          <w:szCs w:val="28"/>
          <w:lang w:val="kk-KZ"/>
        </w:rPr>
        <w:t>н айқындайды.</w:t>
      </w:r>
      <w:r w:rsidR="00116863" w:rsidRPr="008F55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FCD66E" w14:textId="4C7E0DF0" w:rsidR="007B6B31" w:rsidRPr="0094676A" w:rsidRDefault="0094676A" w:rsidP="0094676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Е</w:t>
      </w:r>
      <w:r w:rsidRPr="0094676A">
        <w:rPr>
          <w:rFonts w:ascii="Times New Roman" w:hAnsi="Times New Roman" w:cs="Times New Roman"/>
          <w:sz w:val="28"/>
          <w:szCs w:val="28"/>
          <w:lang w:val="kk-KZ"/>
        </w:rPr>
        <w:t>сепке алуды жүргізу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тәрібі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6863" w:rsidRPr="0094676A">
        <w:rPr>
          <w:rFonts w:ascii="Times New Roman" w:hAnsi="Times New Roman" w:cs="Times New Roman"/>
          <w:sz w:val="28"/>
          <w:szCs w:val="28"/>
          <w:lang w:val="kk-KZ"/>
        </w:rPr>
        <w:t xml:space="preserve">бұзылған жағдайда, есепке алу құжаттары жоғалған немесе жойылған кезде, </w:t>
      </w:r>
      <w:r w:rsidR="008A0863" w:rsidRPr="0094676A">
        <w:rPr>
          <w:rFonts w:ascii="Times New Roman" w:hAnsi="Times New Roman" w:cs="Times New Roman"/>
          <w:sz w:val="28"/>
          <w:szCs w:val="28"/>
          <w:lang w:val="kk-KZ"/>
        </w:rPr>
        <w:t>салық</w:t>
      </w:r>
      <w:r w:rsidR="008A0863">
        <w:rPr>
          <w:rFonts w:ascii="Times New Roman" w:hAnsi="Times New Roman" w:cs="Times New Roman"/>
          <w:sz w:val="28"/>
          <w:szCs w:val="28"/>
          <w:lang w:val="kk-KZ"/>
        </w:rPr>
        <w:t xml:space="preserve"> салу</w:t>
      </w:r>
      <w:r w:rsidR="008A0863" w:rsidRPr="0094676A">
        <w:rPr>
          <w:rFonts w:ascii="Times New Roman" w:hAnsi="Times New Roman" w:cs="Times New Roman"/>
          <w:sz w:val="28"/>
          <w:szCs w:val="28"/>
          <w:lang w:val="kk-KZ"/>
        </w:rPr>
        <w:t xml:space="preserve"> органдары</w:t>
      </w:r>
      <w:r w:rsidR="008A0863" w:rsidRPr="009467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6863" w:rsidRPr="0094676A">
        <w:rPr>
          <w:rFonts w:ascii="Times New Roman" w:hAnsi="Times New Roman" w:cs="Times New Roman"/>
          <w:sz w:val="28"/>
          <w:szCs w:val="28"/>
          <w:lang w:val="kk-KZ"/>
        </w:rPr>
        <w:t>жеке тұлғаның кірісін анықтау кезінде</w:t>
      </w:r>
      <w:r w:rsidR="008A086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4676A">
        <w:rPr>
          <w:rFonts w:ascii="Times New Roman" w:hAnsi="Times New Roman" w:cs="Times New Roman"/>
          <w:sz w:val="28"/>
          <w:szCs w:val="28"/>
          <w:lang w:val="kk-KZ"/>
        </w:rPr>
        <w:t>алық салу объектілерін және (немесе) салық салуға жататын объектілерін жанама</w:t>
      </w:r>
      <w:r w:rsidR="00116863" w:rsidRPr="0094676A">
        <w:rPr>
          <w:rFonts w:ascii="Times New Roman" w:hAnsi="Times New Roman" w:cs="Times New Roman"/>
          <w:sz w:val="28"/>
          <w:szCs w:val="28"/>
          <w:lang w:val="kk-KZ"/>
        </w:rPr>
        <w:t xml:space="preserve"> әдістер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676A">
        <w:rPr>
          <w:rFonts w:ascii="Times New Roman" w:hAnsi="Times New Roman" w:cs="Times New Roman"/>
          <w:sz w:val="28"/>
          <w:szCs w:val="28"/>
          <w:lang w:val="kk-KZ"/>
        </w:rPr>
        <w:t>негізінде</w:t>
      </w:r>
      <w:r w:rsidR="00116863" w:rsidRPr="0094676A">
        <w:rPr>
          <w:rFonts w:ascii="Times New Roman" w:hAnsi="Times New Roman" w:cs="Times New Roman"/>
          <w:sz w:val="28"/>
          <w:szCs w:val="28"/>
          <w:lang w:val="kk-KZ"/>
        </w:rPr>
        <w:t xml:space="preserve"> (активтер, мүлік, міндеттемелер, айналым, кірістер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8A0863">
        <w:rPr>
          <w:rFonts w:ascii="Times New Roman" w:hAnsi="Times New Roman" w:cs="Times New Roman"/>
          <w:sz w:val="28"/>
          <w:szCs w:val="28"/>
          <w:lang w:val="kk-KZ"/>
        </w:rPr>
        <w:t xml:space="preserve">шығыстар, </w:t>
      </w:r>
      <w:r w:rsidR="00116863" w:rsidRPr="0094676A">
        <w:rPr>
          <w:rFonts w:ascii="Times New Roman" w:hAnsi="Times New Roman" w:cs="Times New Roman"/>
          <w:sz w:val="28"/>
          <w:szCs w:val="28"/>
          <w:lang w:val="kk-KZ"/>
        </w:rPr>
        <w:t>шығындар)</w:t>
      </w:r>
      <w:r w:rsidR="008A0863">
        <w:rPr>
          <w:rFonts w:ascii="Times New Roman" w:hAnsi="Times New Roman" w:cs="Times New Roman"/>
          <w:sz w:val="28"/>
          <w:szCs w:val="28"/>
          <w:lang w:val="kk-KZ"/>
        </w:rPr>
        <w:t xml:space="preserve"> айқындайды</w:t>
      </w:r>
      <w:r w:rsidR="00116863" w:rsidRPr="0094676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DBAF6A6" w14:textId="4D5742A3" w:rsidR="007B6B31" w:rsidRPr="008A0863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4" w:name="z19"/>
      <w:bookmarkEnd w:id="3"/>
      <w:r w:rsidRPr="008A0863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8A0863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8A0863" w:rsidRPr="008A0863">
        <w:rPr>
          <w:rFonts w:ascii="Times New Roman" w:hAnsi="Times New Roman" w:cs="Times New Roman"/>
          <w:sz w:val="28"/>
          <w:szCs w:val="28"/>
          <w:lang w:val="kk-KZ"/>
        </w:rPr>
        <w:t xml:space="preserve">алық салу объектілерін және (немесе) салық салуға жататын объектілерін </w:t>
      </w:r>
      <w:r w:rsidR="008A0863">
        <w:rPr>
          <w:rFonts w:ascii="Times New Roman" w:hAnsi="Times New Roman" w:cs="Times New Roman"/>
          <w:sz w:val="28"/>
          <w:szCs w:val="28"/>
          <w:lang w:val="kk-KZ"/>
        </w:rPr>
        <w:t xml:space="preserve">айқындаудың </w:t>
      </w:r>
      <w:r w:rsidR="00116863" w:rsidRPr="008A0863">
        <w:rPr>
          <w:rFonts w:ascii="Times New Roman" w:eastAsia="Times New Roman" w:hAnsi="Times New Roman" w:cs="Times New Roman"/>
          <w:sz w:val="28"/>
          <w:szCs w:val="28"/>
          <w:lang w:val="kk-KZ"/>
        </w:rPr>
        <w:t>жанама әдісі деп</w:t>
      </w:r>
      <w:r w:rsidR="004D1CD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салық міндеттемесін есептеу үшін қабылданатын </w:t>
      </w:r>
      <w:r w:rsidR="00116863" w:rsidRPr="008A086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активтерді, мүлікті, міндеттемелерді, кірістерді, айналымды, шығыстарды бағалау, сондай-ақ басқа салық салу объектілерін және (немесе) салық салуға байланысты объектілерді бағалау негізінде салықтар мен бюджетке төленетін төлемдердің сомаларын айқындау түсініледі. </w:t>
      </w:r>
      <w:r w:rsidR="004D1CD4">
        <w:rPr>
          <w:rFonts w:ascii="Times New Roman" w:eastAsia="Times New Roman" w:hAnsi="Times New Roman" w:cs="Times New Roman"/>
          <w:sz w:val="28"/>
          <w:szCs w:val="28"/>
          <w:lang w:val="kk-KZ"/>
        </w:rPr>
        <w:t>Салық к</w:t>
      </w:r>
      <w:r w:rsidR="00116863" w:rsidRPr="008A0863">
        <w:rPr>
          <w:rFonts w:ascii="Times New Roman" w:eastAsia="Times New Roman" w:hAnsi="Times New Roman" w:cs="Times New Roman"/>
          <w:sz w:val="28"/>
          <w:szCs w:val="28"/>
          <w:lang w:val="kk-KZ"/>
        </w:rPr>
        <w:t>одекс</w:t>
      </w:r>
      <w:r w:rsidR="004D1CD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іне сәйкес </w:t>
      </w:r>
      <w:r w:rsidR="00116863" w:rsidRPr="008A086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нақты салық пен бюджетке төленетін төлемге қатысты салық міндеттемесін есептеу үшін қабылданған.</w:t>
      </w:r>
    </w:p>
    <w:p w14:paraId="0BFC1CD6" w14:textId="525DF238" w:rsidR="004D1CD4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5" w:name="z20"/>
      <w:bookmarkEnd w:id="4"/>
      <w:r w:rsidRPr="004D1CD4">
        <w:rPr>
          <w:rFonts w:ascii="Times New Roman" w:hAnsi="Times New Roman" w:cs="Times New Roman"/>
          <w:sz w:val="28"/>
          <w:szCs w:val="28"/>
          <w:lang w:val="kk-KZ"/>
        </w:rPr>
        <w:t xml:space="preserve">3. Осы Қағидалардың </w:t>
      </w:r>
      <w:r w:rsidR="004D1CD4">
        <w:rPr>
          <w:rFonts w:ascii="Times New Roman" w:hAnsi="Times New Roman" w:cs="Times New Roman"/>
          <w:sz w:val="28"/>
          <w:szCs w:val="28"/>
          <w:lang w:val="kk-KZ"/>
        </w:rPr>
        <w:t>әрекеті тіркелген жеке</w:t>
      </w:r>
      <w:r w:rsidRPr="004D1CD4">
        <w:rPr>
          <w:rFonts w:ascii="Times New Roman" w:hAnsi="Times New Roman" w:cs="Times New Roman"/>
          <w:sz w:val="28"/>
          <w:szCs w:val="28"/>
          <w:lang w:val="kk-KZ"/>
        </w:rPr>
        <w:t xml:space="preserve"> кәсіпкер</w:t>
      </w:r>
      <w:r w:rsidR="004D1CD4">
        <w:rPr>
          <w:rFonts w:ascii="Times New Roman" w:hAnsi="Times New Roman" w:cs="Times New Roman"/>
          <w:sz w:val="28"/>
          <w:szCs w:val="28"/>
          <w:lang w:val="kk-KZ"/>
        </w:rPr>
        <w:t xml:space="preserve"> ретінде есепте тұрған жеке тұлғаға, жеке практикамен айналысатын тұлғаға олардың кәсіпкерлік </w:t>
      </w:r>
      <w:r w:rsidR="00954F7D">
        <w:rPr>
          <w:rFonts w:ascii="Times New Roman" w:hAnsi="Times New Roman" w:cs="Times New Roman"/>
          <w:sz w:val="28"/>
          <w:szCs w:val="28"/>
          <w:lang w:val="kk-KZ"/>
        </w:rPr>
        <w:t>қызметін жүзеге асыру кезеңінде қолданылмайды.</w:t>
      </w:r>
    </w:p>
    <w:p w14:paraId="61498A70" w14:textId="77777777" w:rsidR="007B6B31" w:rsidRPr="00673278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6" w:name="z21"/>
      <w:bookmarkEnd w:id="5"/>
      <w:r w:rsidRPr="00673278">
        <w:rPr>
          <w:rFonts w:ascii="Times New Roman" w:hAnsi="Times New Roman" w:cs="Times New Roman"/>
          <w:sz w:val="28"/>
          <w:szCs w:val="28"/>
          <w:lang w:val="kk-KZ"/>
        </w:rPr>
        <w:t>4. Қазақстан Республикасы салық заңнамасының арнаулы ұғымдары мен терминдері Салық кодексінің тиісті баптарында айқындалатын мағынада пайдаланылады.</w:t>
      </w:r>
    </w:p>
    <w:p w14:paraId="5D50C799" w14:textId="77777777" w:rsidR="00E46E9C" w:rsidRPr="00673278" w:rsidRDefault="00E46E9C" w:rsidP="007149A0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F061B69" w14:textId="77777777" w:rsidR="00734002" w:rsidRPr="00673278" w:rsidRDefault="00734002" w:rsidP="007149A0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8567B64" w14:textId="77777777" w:rsidR="007B6B31" w:rsidRPr="008F55E7" w:rsidRDefault="007B6B31" w:rsidP="007149A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z22"/>
      <w:bookmarkEnd w:id="6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Жеке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тұлғаның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салуға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жататын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кірістерін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жанама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әдіспен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анықтау</w:t>
      </w:r>
      <w:proofErr w:type="spellEnd"/>
      <w:r w:rsidRPr="008F5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b/>
          <w:bCs/>
          <w:sz w:val="28"/>
          <w:szCs w:val="28"/>
        </w:rPr>
        <w:t>тәртібі</w:t>
      </w:r>
      <w:proofErr w:type="spellEnd"/>
    </w:p>
    <w:p w14:paraId="18C862B4" w14:textId="77777777" w:rsidR="00734002" w:rsidRPr="008F55E7" w:rsidRDefault="00734002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A7F4FC8" w14:textId="77777777" w:rsidR="00E46E9C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z23"/>
      <w:bookmarkEnd w:id="7"/>
      <w:r w:rsidRPr="008F55E7">
        <w:rPr>
          <w:rFonts w:ascii="Times New Roman" w:hAnsi="Times New Roman" w:cs="Times New Roman"/>
          <w:sz w:val="28"/>
          <w:szCs w:val="28"/>
        </w:rPr>
        <w:t xml:space="preserve">5. Қазақстан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органдары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) осы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тармаққа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r w:rsidR="00E46E9C" w:rsidRPr="008F55E7">
        <w:rPr>
          <w:rFonts w:ascii="Times New Roman" w:hAnsi="Times New Roman" w:cs="Times New Roman"/>
          <w:sz w:val="28"/>
          <w:szCs w:val="28"/>
        </w:rPr>
        <w:t>2</w:t>
      </w:r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мақалалар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r w:rsidR="00E46E9C" w:rsidRPr="008F55E7">
        <w:rPr>
          <w:rFonts w:ascii="Times New Roman" w:hAnsi="Times New Roman" w:cs="Times New Roman"/>
          <w:sz w:val="28"/>
          <w:szCs w:val="28"/>
        </w:rPr>
        <w:t>173</w:t>
      </w:r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lastRenderedPageBreak/>
        <w:t>объектілерді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әдістер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төлеуші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жеткізушілері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алушылары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органдарында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бар,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іс-қимыл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пайдалана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әкімшілендіру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бақылаудың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бақылаудың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нысандарының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E9C" w:rsidRPr="008F55E7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="00E46E9C" w:rsidRPr="008F55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2494EE" w14:textId="77777777" w:rsidR="0034587E" w:rsidRPr="008F55E7" w:rsidRDefault="00E46E9C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объектісін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173-бабының 3-тармағына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сұраулар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жібереді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>.:</w:t>
      </w:r>
    </w:p>
    <w:p w14:paraId="5372502B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ұйымдар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7A5610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Қазақстан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аумағында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асыратын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тиісті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уәкілетті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атқарушы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өзге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ұйымдар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асырады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4498D9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басқа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тексерілетін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өнім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берушілерімен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алушыларымен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өзара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айырысу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мәселесі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үстеме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салықтық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тексерулер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жүргізу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DA8B265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шет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мемлекеттердің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құзыретті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асырады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D0A64E" w14:textId="77777777" w:rsidR="0034587E" w:rsidRPr="008F55E7" w:rsidRDefault="0034587E" w:rsidP="007149A0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Қажетті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ақпаратты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сондай-ақ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келесі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дереккөздерден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құжатпен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расталған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алуға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8E177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тапсырыс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берушілердің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құны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тексерілетін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қызметтерді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алушылардан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алынған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өнімнің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құны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саны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3E77FC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тексерілетін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төлеушіге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агентіне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акцизделетін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тауарлардың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жекелеген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түрлерін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өндіру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олардың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айналымы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саласында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шикізатты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энергия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ресурстарын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қосалқы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материалдарды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босатуды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асыратын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қызметтерді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көрсеткен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8DCBCC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Ақпарат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көздері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тексерілетін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салық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агентінің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мән-жайларына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қызметінің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сипатына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түріне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байланысты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әр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әр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түрлі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болуы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мүмкін</w:t>
      </w:r>
      <w:proofErr w:type="spellEnd"/>
      <w:r w:rsidRPr="008F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D0355D" w14:textId="77777777" w:rsidR="00E46E9C" w:rsidRPr="008F55E7" w:rsidRDefault="0034587E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>7</w:t>
      </w:r>
      <w:r w:rsidR="007149A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F55E7">
        <w:rPr>
          <w:rFonts w:ascii="Times New Roman" w:hAnsi="Times New Roman" w:cs="Times New Roman"/>
          <w:sz w:val="28"/>
          <w:szCs w:val="28"/>
        </w:rPr>
        <w:t xml:space="preserve"> МКО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өтініш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табысын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анықтаудың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әдісінің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түрлері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>:</w:t>
      </w:r>
      <w:bookmarkStart w:id="9" w:name="z24"/>
      <w:bookmarkEnd w:id="8"/>
    </w:p>
    <w:p w14:paraId="539C0BF9" w14:textId="77777777" w:rsidR="00E46E9C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активтер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құнының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өсімі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әдісі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  <w:bookmarkStart w:id="10" w:name="z25"/>
      <w:bookmarkEnd w:id="9"/>
    </w:p>
    <w:p w14:paraId="24842B79" w14:textId="77777777" w:rsidR="00E46E9C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шығындарды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әдісі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  <w:bookmarkStart w:id="11" w:name="z26"/>
      <w:bookmarkEnd w:id="10"/>
    </w:p>
    <w:p w14:paraId="7D847687" w14:textId="77777777" w:rsid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банктік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шоттардағы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қаражаттың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қозғалысын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әдісі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.</w:t>
      </w:r>
      <w:bookmarkStart w:id="12" w:name="z27"/>
      <w:bookmarkEnd w:id="11"/>
    </w:p>
    <w:p w14:paraId="5DC41460" w14:textId="77777777" w:rsidR="00E46E9C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Ережелердің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тармағында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әдістердің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жиынтығын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қолданады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.</w:t>
      </w:r>
      <w:bookmarkStart w:id="13" w:name="z28"/>
      <w:bookmarkEnd w:id="12"/>
    </w:p>
    <w:p w14:paraId="464E801D" w14:textId="77777777" w:rsidR="007B6B31" w:rsidRPr="008F55E7" w:rsidRDefault="007149A0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7B6B31" w:rsidRPr="008F55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кезеңдерден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тұрады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>:</w:t>
      </w:r>
    </w:p>
    <w:p w14:paraId="4C95BF30" w14:textId="77777777" w:rsidR="007B6B31" w:rsidRPr="008F55E7" w:rsidRDefault="007B6B31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29"/>
      <w:bookmarkEnd w:id="13"/>
      <w:r w:rsidRPr="008F55E7">
        <w:rPr>
          <w:rFonts w:ascii="Times New Roman" w:hAnsi="Times New Roman" w:cs="Times New Roman"/>
          <w:sz w:val="28"/>
          <w:szCs w:val="28"/>
        </w:rPr>
        <w:t xml:space="preserve">      </w:t>
      </w:r>
      <w:r w:rsidR="0034587E" w:rsidRPr="008F55E7">
        <w:rPr>
          <w:rFonts w:ascii="Times New Roman" w:hAnsi="Times New Roman" w:cs="Times New Roman"/>
          <w:sz w:val="28"/>
          <w:szCs w:val="28"/>
        </w:rPr>
        <w:tab/>
      </w:r>
      <w:r w:rsidRPr="008F55E7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</w:p>
    <w:p w14:paraId="27D4686F" w14:textId="77777777" w:rsidR="007B6B31" w:rsidRPr="008F55E7" w:rsidRDefault="007B6B31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30"/>
      <w:bookmarkEnd w:id="14"/>
      <w:r w:rsidRPr="008F55E7">
        <w:rPr>
          <w:rFonts w:ascii="Times New Roman" w:hAnsi="Times New Roman" w:cs="Times New Roman"/>
          <w:sz w:val="28"/>
          <w:szCs w:val="28"/>
        </w:rPr>
        <w:t>    </w:t>
      </w:r>
      <w:r w:rsidR="0034587E" w:rsidRPr="008F55E7">
        <w:rPr>
          <w:rFonts w:ascii="Times New Roman" w:hAnsi="Times New Roman" w:cs="Times New Roman"/>
          <w:sz w:val="28"/>
          <w:szCs w:val="28"/>
        </w:rPr>
        <w:tab/>
      </w:r>
      <w:r w:rsidRPr="008F55E7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</w:p>
    <w:p w14:paraId="1AB7358E" w14:textId="77777777" w:rsidR="007B6B31" w:rsidRPr="008F55E7" w:rsidRDefault="007B6B31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31"/>
      <w:bookmarkEnd w:id="15"/>
      <w:r w:rsidRPr="008F55E7">
        <w:rPr>
          <w:rFonts w:ascii="Times New Roman" w:hAnsi="Times New Roman" w:cs="Times New Roman"/>
          <w:sz w:val="28"/>
          <w:szCs w:val="28"/>
        </w:rPr>
        <w:t xml:space="preserve">      </w:t>
      </w:r>
      <w:r w:rsidR="0034587E" w:rsidRPr="008F55E7">
        <w:rPr>
          <w:rFonts w:ascii="Times New Roman" w:hAnsi="Times New Roman" w:cs="Times New Roman"/>
          <w:sz w:val="28"/>
          <w:szCs w:val="28"/>
        </w:rPr>
        <w:tab/>
      </w:r>
      <w:r w:rsidRPr="008F55E7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табысын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есептеу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.</w:t>
      </w:r>
    </w:p>
    <w:p w14:paraId="018E4A27" w14:textId="77777777" w:rsidR="007B6B31" w:rsidRPr="008F55E7" w:rsidRDefault="007B6B31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32"/>
      <w:bookmarkEnd w:id="16"/>
      <w:r w:rsidRPr="008F55E7">
        <w:rPr>
          <w:rFonts w:ascii="Times New Roman" w:hAnsi="Times New Roman" w:cs="Times New Roman"/>
          <w:sz w:val="28"/>
          <w:szCs w:val="28"/>
        </w:rPr>
        <w:t xml:space="preserve">      </w:t>
      </w:r>
      <w:r w:rsidR="0034587E" w:rsidRPr="008F55E7">
        <w:rPr>
          <w:rFonts w:ascii="Times New Roman" w:hAnsi="Times New Roman" w:cs="Times New Roman"/>
          <w:sz w:val="28"/>
          <w:szCs w:val="28"/>
        </w:rPr>
        <w:tab/>
      </w:r>
      <w:r w:rsidR="007149A0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F55E7">
        <w:rPr>
          <w:rFonts w:ascii="Times New Roman" w:hAnsi="Times New Roman" w:cs="Times New Roman"/>
          <w:sz w:val="28"/>
          <w:szCs w:val="28"/>
        </w:rPr>
        <w:t xml:space="preserve">. МКО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пайдаланылады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:</w:t>
      </w:r>
    </w:p>
    <w:p w14:paraId="4ABF6B2C" w14:textId="77777777" w:rsidR="007B6B31" w:rsidRPr="008F55E7" w:rsidRDefault="008F55E7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33"/>
      <w:bookmarkEnd w:id="17"/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банктік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шоттарындағы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ақша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қалдықтары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қозғалысы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тұлғаға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кредиттер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ипотекалық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тұрғын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қарыздары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сыйақыны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өтеуге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шығыстар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>;</w:t>
      </w:r>
      <w:bookmarkEnd w:id="18"/>
    </w:p>
    <w:p w14:paraId="2C7F48E2" w14:textId="77777777" w:rsidR="007B6B31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 xml:space="preserve">2) Қазақстан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аумағындағы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мүлкі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медицинаға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беруге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жұмсалатын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шығыстар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мәмілелері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сақтандыру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бағалы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қағаздармен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биржалық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тауарлармен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мәмілелері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аударымдар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төлемдер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төлемдер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</w:p>
    <w:p w14:paraId="2A1BD980" w14:textId="77777777" w:rsidR="007B6B31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z35"/>
      <w:r w:rsidRPr="008F55E7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шет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мемлекеттегі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294-бабының 3-тармағына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айқындалатын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жеңілдікті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салынатын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мүлік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</w:p>
    <w:p w14:paraId="0973BD59" w14:textId="77777777" w:rsidR="007B6B31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z36"/>
      <w:bookmarkEnd w:id="19"/>
      <w:r w:rsidRPr="008F55E7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табыс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еткен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есептілігінің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нысандарынан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тұрады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</w:p>
    <w:p w14:paraId="3833BB80" w14:textId="77777777" w:rsidR="007B6B31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z37"/>
      <w:bookmarkEnd w:id="20"/>
      <w:r w:rsidRPr="008F55E7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бақылаудың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нысандарының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заңнамасына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тұлғамен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мәмілелер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айырысу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олармен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дебиторлық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кредиторлық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берешегі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</w:p>
    <w:p w14:paraId="33ACF1DF" w14:textId="77777777" w:rsidR="0034587E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z38"/>
      <w:bookmarkEnd w:id="21"/>
      <w:r w:rsidRPr="008F55E7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құжатпен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расталған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ақпарат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көздерінен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асырылады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.</w:t>
      </w:r>
      <w:bookmarkStart w:id="23" w:name="z39"/>
      <w:bookmarkEnd w:id="22"/>
    </w:p>
    <w:p w14:paraId="0CC7BFB9" w14:textId="77777777" w:rsidR="007B6B31" w:rsidRPr="008F55E7" w:rsidRDefault="007149A0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7B6B31" w:rsidRPr="008F55E7">
        <w:rPr>
          <w:rFonts w:ascii="Times New Roman" w:hAnsi="Times New Roman" w:cs="Times New Roman"/>
          <w:sz w:val="28"/>
          <w:szCs w:val="28"/>
        </w:rPr>
        <w:t xml:space="preserve">. </w:t>
      </w:r>
      <w:bookmarkStart w:id="24" w:name="z44"/>
      <w:bookmarkEnd w:id="23"/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есептілігінен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бастапқы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құжаттарынан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көздерден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асырылады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>.</w:t>
      </w:r>
    </w:p>
    <w:p w14:paraId="6612C929" w14:textId="77777777" w:rsidR="007B6B31" w:rsidRPr="008F55E7" w:rsidRDefault="007149A0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z45"/>
      <w:bookmarkEnd w:id="24"/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7B6B31" w:rsidRPr="008F55E7">
        <w:rPr>
          <w:rFonts w:ascii="Times New Roman" w:hAnsi="Times New Roman" w:cs="Times New Roman"/>
          <w:sz w:val="28"/>
          <w:szCs w:val="28"/>
        </w:rPr>
        <w:t xml:space="preserve">. Жеке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тұлғада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активтердің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аяқталмаған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құрылыс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объектілерінің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құралдарының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жер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учаскелерінің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активтердің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инвестициялық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жылжымайтын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мүліктің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мүліктің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құнын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растайтын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құжаттар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аталған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активтің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нарықтық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құны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кірісіне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енгізіледі</w:t>
      </w:r>
      <w:proofErr w:type="spellEnd"/>
      <w:proofErr w:type="gramStart"/>
      <w:r w:rsidR="007B6B31" w:rsidRPr="008F55E7">
        <w:rPr>
          <w:rFonts w:ascii="Times New Roman" w:hAnsi="Times New Roman" w:cs="Times New Roman"/>
          <w:sz w:val="28"/>
          <w:szCs w:val="28"/>
        </w:rPr>
        <w:t>. .</w:t>
      </w:r>
      <w:proofErr w:type="gramEnd"/>
    </w:p>
    <w:p w14:paraId="79BC297F" w14:textId="77777777" w:rsidR="007B6B31" w:rsidRPr="008F55E7" w:rsidRDefault="007B6B31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26" w:name="z46"/>
      <w:bookmarkEnd w:id="25"/>
      <w:r w:rsidRPr="008F55E7">
        <w:rPr>
          <w:rFonts w:ascii="Times New Roman" w:hAnsi="Times New Roman" w:cs="Times New Roman"/>
          <w:sz w:val="28"/>
          <w:szCs w:val="28"/>
        </w:rPr>
        <w:t xml:space="preserve">      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Объектілердің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нарықтық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құны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Заңына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асыратын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тартатын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бағалаушының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есебі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айқындалады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r w:rsidR="0034587E" w:rsidRPr="008F55E7">
        <w:rPr>
          <w:rFonts w:ascii="Times New Roman" w:hAnsi="Times New Roman" w:cs="Times New Roman"/>
          <w:sz w:val="28"/>
          <w:szCs w:val="28"/>
        </w:rPr>
        <w:t>«</w:t>
      </w:r>
      <w:r w:rsidRPr="008F55E7">
        <w:rPr>
          <w:rFonts w:ascii="Times New Roman" w:hAnsi="Times New Roman" w:cs="Times New Roman"/>
          <w:sz w:val="28"/>
          <w:szCs w:val="28"/>
        </w:rPr>
        <w:t xml:space="preserve">Қазақстан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>»</w:t>
      </w:r>
      <w:r w:rsidRPr="008F55E7">
        <w:rPr>
          <w:rFonts w:ascii="Times New Roman" w:hAnsi="Times New Roman" w:cs="Times New Roman"/>
          <w:sz w:val="28"/>
          <w:szCs w:val="28"/>
        </w:rPr>
        <w:t>.</w:t>
      </w:r>
    </w:p>
    <w:p w14:paraId="4290D3CA" w14:textId="77777777" w:rsidR="007B6B31" w:rsidRPr="008F55E7" w:rsidRDefault="0034587E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7" w:name="z47"/>
      <w:bookmarkEnd w:id="26"/>
      <w:r w:rsidRPr="008F55E7">
        <w:rPr>
          <w:rFonts w:ascii="Times New Roman" w:hAnsi="Times New Roman" w:cs="Times New Roman"/>
          <w:sz w:val="28"/>
          <w:szCs w:val="28"/>
        </w:rPr>
        <w:t>1</w:t>
      </w:r>
      <w:r w:rsidR="007149A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B6B31" w:rsidRPr="008F55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әдістер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МКО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анықтаған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объектілер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декларацияларында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мәліметтермен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салыстырылады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>.</w:t>
      </w:r>
    </w:p>
    <w:bookmarkEnd w:id="27"/>
    <w:p w14:paraId="4919C087" w14:textId="77777777" w:rsidR="007B6B31" w:rsidRPr="008F55E7" w:rsidRDefault="0034587E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5E7">
        <w:rPr>
          <w:rFonts w:ascii="Times New Roman" w:hAnsi="Times New Roman" w:cs="Times New Roman"/>
          <w:sz w:val="28"/>
          <w:szCs w:val="28"/>
        </w:rPr>
        <w:t>1</w:t>
      </w:r>
      <w:r w:rsidR="007149A0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8F55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декларацияларында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сома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қабылданады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>.</w:t>
      </w:r>
    </w:p>
    <w:p w14:paraId="7BFBD434" w14:textId="77777777" w:rsidR="0034587E" w:rsidRPr="008F55E7" w:rsidRDefault="0034587E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z51"/>
      <w:r w:rsidRPr="008F55E7">
        <w:rPr>
          <w:rFonts w:ascii="Times New Roman" w:hAnsi="Times New Roman" w:cs="Times New Roman"/>
          <w:sz w:val="28"/>
          <w:szCs w:val="28"/>
        </w:rPr>
        <w:t>1</w:t>
      </w:r>
      <w:r w:rsidR="007149A0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B6B31" w:rsidRPr="008F55E7">
        <w:rPr>
          <w:rFonts w:ascii="Times New Roman" w:hAnsi="Times New Roman" w:cs="Times New Roman"/>
          <w:sz w:val="28"/>
          <w:szCs w:val="28"/>
        </w:rPr>
        <w:t xml:space="preserve">-1. Жеке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кірістері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мүлкі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декларацияны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бапта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мерзімде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ұсынбауы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r w:rsidRPr="008F55E7">
        <w:rPr>
          <w:rFonts w:ascii="Times New Roman" w:hAnsi="Times New Roman" w:cs="Times New Roman"/>
          <w:sz w:val="28"/>
          <w:szCs w:val="28"/>
        </w:rPr>
        <w:t>417</w:t>
      </w:r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кодексінде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мұндай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жоқтығын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растау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B31" w:rsidRPr="008F55E7">
        <w:rPr>
          <w:rFonts w:ascii="Times New Roman" w:hAnsi="Times New Roman" w:cs="Times New Roman"/>
          <w:sz w:val="28"/>
          <w:szCs w:val="28"/>
        </w:rPr>
        <w:t>саналады</w:t>
      </w:r>
      <w:proofErr w:type="spellEnd"/>
      <w:r w:rsidR="007B6B31" w:rsidRPr="008F55E7">
        <w:rPr>
          <w:rFonts w:ascii="Times New Roman" w:hAnsi="Times New Roman" w:cs="Times New Roman"/>
          <w:sz w:val="28"/>
          <w:szCs w:val="28"/>
        </w:rPr>
        <w:t>:</w:t>
      </w:r>
      <w:bookmarkStart w:id="29" w:name="z52"/>
      <w:bookmarkEnd w:id="28"/>
    </w:p>
    <w:p w14:paraId="0708D4F1" w14:textId="77777777" w:rsidR="007B6B31" w:rsidRPr="008F55E7" w:rsidRDefault="007B6B31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дербес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салуына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кірістердің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;</w:t>
      </w:r>
    </w:p>
    <w:p w14:paraId="78DDD360" w14:textId="77777777" w:rsidR="007B6B31" w:rsidRPr="008F55E7" w:rsidRDefault="007B6B31" w:rsidP="007149A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30" w:name="z53"/>
      <w:bookmarkEnd w:id="29"/>
      <w:proofErr w:type="spellStart"/>
      <w:r w:rsidRPr="008F55E7">
        <w:rPr>
          <w:rFonts w:ascii="Times New Roman" w:hAnsi="Times New Roman" w:cs="Times New Roman"/>
          <w:sz w:val="28"/>
          <w:szCs w:val="28"/>
        </w:rPr>
        <w:lastRenderedPageBreak/>
        <w:t>мемлекеттік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тіркеуге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мүлікті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мәмілелері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тіркеуге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мүлікті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иеліктен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өтеусіз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фактісі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,</w:t>
      </w:r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дебиторлық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берешектің</w:t>
      </w:r>
      <w:proofErr w:type="spellEnd"/>
      <w:r w:rsidR="00833B06" w:rsidRPr="008F55E7">
        <w:rPr>
          <w:rFonts w:ascii="Times New Roman" w:hAnsi="Times New Roman" w:cs="Times New Roman"/>
          <w:sz w:val="28"/>
          <w:szCs w:val="28"/>
        </w:rPr>
        <w:t xml:space="preserve"> және(</w:t>
      </w:r>
      <w:proofErr w:type="spellStart"/>
      <w:r w:rsidR="00833B06"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833B06" w:rsidRPr="008F55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кредиторлық</w:t>
      </w:r>
      <w:proofErr w:type="spellEnd"/>
      <w:r w:rsidR="0034587E"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87E" w:rsidRPr="008F55E7">
        <w:rPr>
          <w:rFonts w:ascii="Times New Roman" w:hAnsi="Times New Roman" w:cs="Times New Roman"/>
          <w:sz w:val="28"/>
          <w:szCs w:val="28"/>
        </w:rPr>
        <w:t>берешек</w:t>
      </w:r>
      <w:proofErr w:type="spellEnd"/>
      <w:r w:rsidR="00833B06" w:rsidRPr="008F55E7">
        <w:rPr>
          <w:rFonts w:ascii="Times New Roman" w:hAnsi="Times New Roman" w:cs="Times New Roman"/>
          <w:sz w:val="28"/>
          <w:szCs w:val="28"/>
        </w:rPr>
        <w:t>,</w:t>
      </w:r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Республикасынан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жерлерде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.</w:t>
      </w:r>
    </w:p>
    <w:p w14:paraId="7103020F" w14:textId="77777777" w:rsidR="007B6B31" w:rsidRPr="008F55E7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z49"/>
      <w:bookmarkEnd w:id="30"/>
      <w:r w:rsidRPr="008F55E7">
        <w:rPr>
          <w:rFonts w:ascii="Times New Roman" w:hAnsi="Times New Roman" w:cs="Times New Roman"/>
          <w:sz w:val="28"/>
          <w:szCs w:val="28"/>
        </w:rPr>
        <w:t>1</w:t>
      </w:r>
      <w:r w:rsidR="007149A0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8F55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декларацияларында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кірістері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тұтынуға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мүлікті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жұмсалған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шығыстарына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келмеген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МКК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салықтарды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өткен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кезеңдердің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кірістерін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ескере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жасаған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шығыстар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proofErr w:type="gramStart"/>
      <w:r w:rsidRPr="008F55E7">
        <w:rPr>
          <w:rFonts w:ascii="Times New Roman" w:hAnsi="Times New Roman" w:cs="Times New Roman"/>
          <w:sz w:val="28"/>
          <w:szCs w:val="28"/>
        </w:rPr>
        <w:t>. .</w:t>
      </w:r>
      <w:proofErr w:type="gramEnd"/>
    </w:p>
    <w:p w14:paraId="1B72E0C7" w14:textId="77777777" w:rsidR="007B6B31" w:rsidRDefault="007B6B31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z50"/>
      <w:bookmarkEnd w:id="31"/>
      <w:r w:rsidRPr="008F55E7">
        <w:rPr>
          <w:rFonts w:ascii="Times New Roman" w:hAnsi="Times New Roman" w:cs="Times New Roman"/>
          <w:sz w:val="28"/>
          <w:szCs w:val="28"/>
        </w:rPr>
        <w:t>1</w:t>
      </w:r>
      <w:r w:rsidR="007149A0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8F55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кірістерін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тексеруді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бақылаудың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пайдаланылады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>.</w:t>
      </w:r>
      <w:bookmarkEnd w:id="0"/>
      <w:bookmarkEnd w:id="32"/>
    </w:p>
    <w:p w14:paraId="7F7CC411" w14:textId="77777777" w:rsidR="00E54F4A" w:rsidRDefault="00E54F4A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55F074" w14:textId="77777777" w:rsidR="00E54F4A" w:rsidRDefault="00E54F4A" w:rsidP="007149A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54F4A" w:rsidSect="00B957EA">
      <w:headerReference w:type="default" r:id="rId7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D2118" w14:textId="77777777" w:rsidR="00B91FB5" w:rsidRDefault="00B91FB5" w:rsidP="00365657">
      <w:pPr>
        <w:spacing w:after="0" w:line="240" w:lineRule="auto"/>
      </w:pPr>
      <w:r>
        <w:separator/>
      </w:r>
    </w:p>
  </w:endnote>
  <w:endnote w:type="continuationSeparator" w:id="0">
    <w:p w14:paraId="7B65E58E" w14:textId="77777777" w:rsidR="00B91FB5" w:rsidRDefault="00B91FB5" w:rsidP="0036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F3CD" w14:textId="77777777" w:rsidR="00B91FB5" w:rsidRDefault="00B91FB5" w:rsidP="00365657">
      <w:pPr>
        <w:spacing w:after="0" w:line="240" w:lineRule="auto"/>
      </w:pPr>
      <w:r>
        <w:separator/>
      </w:r>
    </w:p>
  </w:footnote>
  <w:footnote w:type="continuationSeparator" w:id="0">
    <w:p w14:paraId="7D0533C4" w14:textId="77777777" w:rsidR="00B91FB5" w:rsidRDefault="00B91FB5" w:rsidP="00365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53554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1CA342D" w14:textId="77777777" w:rsidR="00365657" w:rsidRPr="00365657" w:rsidRDefault="00365657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56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56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56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65657">
          <w:rPr>
            <w:rFonts w:ascii="Times New Roman" w:hAnsi="Times New Roman" w:cs="Times New Roman"/>
            <w:sz w:val="28"/>
            <w:szCs w:val="28"/>
          </w:rPr>
          <w:t>2</w:t>
        </w:r>
        <w:r w:rsidRPr="003656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5406FE6" w14:textId="77777777" w:rsidR="00365657" w:rsidRDefault="00365657">
    <w:pPr>
      <w:pStyle w:val="ad"/>
    </w:pPr>
  </w:p>
  <w:p w14:paraId="0411A453" w14:textId="77777777" w:rsidR="00000000" w:rsidRDefault="00000000">
    <w:pPr>
      <w:pStyle w:val="a3"/>
    </w:pPr>
    <w:r>
      <w:rPr>
        <w:noProof/>
      </w:rPr>
      <w:pict w14:anchorId="6AE709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5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B045D"/>
    <w:multiLevelType w:val="hybridMultilevel"/>
    <w:tmpl w:val="BDC48B76"/>
    <w:lvl w:ilvl="0" w:tplc="980EDF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97405"/>
    <w:multiLevelType w:val="hybridMultilevel"/>
    <w:tmpl w:val="ABC6693A"/>
    <w:lvl w:ilvl="0" w:tplc="31E0ACE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2E6930"/>
    <w:multiLevelType w:val="hybridMultilevel"/>
    <w:tmpl w:val="AEFC8CF2"/>
    <w:lvl w:ilvl="0" w:tplc="8B664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D132EC"/>
    <w:multiLevelType w:val="hybridMultilevel"/>
    <w:tmpl w:val="6CB616F4"/>
    <w:lvl w:ilvl="0" w:tplc="7DD85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0C73CF"/>
    <w:multiLevelType w:val="hybridMultilevel"/>
    <w:tmpl w:val="14905AD6"/>
    <w:lvl w:ilvl="0" w:tplc="2D1039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68174081">
    <w:abstractNumId w:val="2"/>
  </w:num>
  <w:num w:numId="2" w16cid:durableId="1340347536">
    <w:abstractNumId w:val="4"/>
  </w:num>
  <w:num w:numId="3" w16cid:durableId="421729332">
    <w:abstractNumId w:val="3"/>
  </w:num>
  <w:num w:numId="4" w16cid:durableId="31661374">
    <w:abstractNumId w:val="1"/>
  </w:num>
  <w:num w:numId="5" w16cid:durableId="111667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4FF"/>
    <w:rsid w:val="00116863"/>
    <w:rsid w:val="0012550A"/>
    <w:rsid w:val="0034587E"/>
    <w:rsid w:val="00365657"/>
    <w:rsid w:val="003A332D"/>
    <w:rsid w:val="003C0592"/>
    <w:rsid w:val="004D1CD4"/>
    <w:rsid w:val="00540406"/>
    <w:rsid w:val="00556E1A"/>
    <w:rsid w:val="00673278"/>
    <w:rsid w:val="006B44FF"/>
    <w:rsid w:val="00711D8C"/>
    <w:rsid w:val="007149A0"/>
    <w:rsid w:val="00734002"/>
    <w:rsid w:val="00783C90"/>
    <w:rsid w:val="007B6B31"/>
    <w:rsid w:val="007E06C3"/>
    <w:rsid w:val="00807A8D"/>
    <w:rsid w:val="00833B06"/>
    <w:rsid w:val="008964F8"/>
    <w:rsid w:val="008A0863"/>
    <w:rsid w:val="008A3118"/>
    <w:rsid w:val="008F55E7"/>
    <w:rsid w:val="0094676A"/>
    <w:rsid w:val="00954F7D"/>
    <w:rsid w:val="00AF727D"/>
    <w:rsid w:val="00B02B11"/>
    <w:rsid w:val="00B91FB5"/>
    <w:rsid w:val="00B957EA"/>
    <w:rsid w:val="00BD0BFE"/>
    <w:rsid w:val="00C66C75"/>
    <w:rsid w:val="00DF6F94"/>
    <w:rsid w:val="00E46E9C"/>
    <w:rsid w:val="00E54F4A"/>
    <w:rsid w:val="00EE535F"/>
    <w:rsid w:val="00FB4528"/>
    <w:rsid w:val="00FE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B0FC1"/>
  <w15:chartTrackingRefBased/>
  <w15:docId w15:val="{E4CF2BCF-923C-4FD6-8E3F-982AA263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4FF"/>
  </w:style>
  <w:style w:type="paragraph" w:styleId="1">
    <w:name w:val="heading 1"/>
    <w:basedOn w:val="a"/>
    <w:next w:val="a"/>
    <w:link w:val="10"/>
    <w:uiPriority w:val="9"/>
    <w:qFormat/>
    <w:rsid w:val="006B4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4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44F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4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44F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4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4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4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4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4F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44F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44FF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44FF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44F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44F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44F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44F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4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4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4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4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4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44F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44F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44F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44F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44FF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6B44FF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6B44FF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36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65657"/>
  </w:style>
  <w:style w:type="paragraph" w:styleId="af">
    <w:name w:val="footer"/>
    <w:basedOn w:val="a"/>
    <w:link w:val="af0"/>
    <w:uiPriority w:val="99"/>
    <w:unhideWhenUsed/>
    <w:rsid w:val="0036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65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6</cp:revision>
  <cp:lastPrinted>2025-07-29T03:36:00Z</cp:lastPrinted>
  <dcterms:created xsi:type="dcterms:W3CDTF">2025-08-01T10:47:00Z</dcterms:created>
  <dcterms:modified xsi:type="dcterms:W3CDTF">2025-08-27T09:59:00Z</dcterms:modified>
</cp:coreProperties>
</file>