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EE32" w14:textId="77777777" w:rsidR="00566CCC" w:rsidRPr="00602706" w:rsidRDefault="004012DC" w:rsidP="00964B65">
      <w:pPr>
        <w:shd w:val="clear" w:color="auto" w:fill="FFFFFF"/>
        <w:spacing w:after="150" w:line="240" w:lineRule="auto"/>
        <w:jc w:val="right"/>
        <w:outlineLvl w:val="1"/>
        <w:rPr>
          <w:rFonts w:ascii="Times New Roman" w:eastAsia="Times New Roman" w:hAnsi="Times New Roman" w:cs="Times New Roman"/>
          <w:b/>
          <w:i/>
          <w:sz w:val="24"/>
          <w:szCs w:val="24"/>
          <w:u w:val="single"/>
          <w:lang w:val="kk-KZ" w:eastAsia="ru-RU"/>
        </w:rPr>
      </w:pPr>
      <w:r w:rsidRPr="00602706">
        <w:rPr>
          <w:rFonts w:ascii="Times New Roman" w:eastAsia="Times New Roman" w:hAnsi="Times New Roman" w:cs="Times New Roman"/>
          <w:b/>
          <w:i/>
          <w:sz w:val="24"/>
          <w:szCs w:val="24"/>
          <w:u w:val="single"/>
          <w:lang w:val="kk-KZ" w:eastAsia="ru-RU"/>
        </w:rPr>
        <w:t>2</w:t>
      </w:r>
      <w:r w:rsidR="003457C0" w:rsidRPr="00602706">
        <w:rPr>
          <w:rFonts w:ascii="Times New Roman" w:eastAsia="Times New Roman" w:hAnsi="Times New Roman" w:cs="Times New Roman"/>
          <w:b/>
          <w:i/>
          <w:sz w:val="24"/>
          <w:szCs w:val="24"/>
          <w:u w:val="single"/>
          <w:lang w:val="kk-KZ" w:eastAsia="ru-RU"/>
        </w:rPr>
        <w:t>-қосымша</w:t>
      </w:r>
      <w:r w:rsidR="00566CCC" w:rsidRPr="00602706">
        <w:rPr>
          <w:rFonts w:ascii="Times New Roman" w:eastAsia="Times New Roman" w:hAnsi="Times New Roman" w:cs="Times New Roman"/>
          <w:b/>
          <w:i/>
          <w:sz w:val="24"/>
          <w:szCs w:val="24"/>
          <w:u w:val="single"/>
          <w:lang w:val="kk-KZ" w:eastAsia="ru-RU"/>
        </w:rPr>
        <w:t xml:space="preserve"> </w:t>
      </w:r>
    </w:p>
    <w:p w14:paraId="6AA1FB2F" w14:textId="77777777" w:rsidR="00964B65" w:rsidRPr="00602706"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24"/>
          <w:u w:val="single"/>
          <w:lang w:val="kk-KZ" w:eastAsia="ru-RU"/>
        </w:rPr>
      </w:pPr>
      <w:r w:rsidRPr="00602706">
        <w:rPr>
          <w:rFonts w:ascii="Times New Roman" w:eastAsia="Times New Roman" w:hAnsi="Times New Roman" w:cs="Times New Roman"/>
          <w:b/>
          <w:i/>
          <w:sz w:val="24"/>
          <w:szCs w:val="24"/>
          <w:u w:val="single"/>
          <w:lang w:val="kk-KZ" w:eastAsia="ru-RU"/>
        </w:rPr>
        <w:t>Legalacts порталына орналастыру үшін</w:t>
      </w:r>
    </w:p>
    <w:p w14:paraId="632E2033" w14:textId="77777777" w:rsidR="00C349F0" w:rsidRPr="00602706" w:rsidRDefault="00C349F0" w:rsidP="00F0797E">
      <w:pPr>
        <w:shd w:val="clear" w:color="auto" w:fill="FFFFFF"/>
        <w:spacing w:after="0" w:line="240" w:lineRule="auto"/>
        <w:jc w:val="center"/>
        <w:outlineLvl w:val="1"/>
        <w:rPr>
          <w:rFonts w:ascii="Times New Roman" w:eastAsia="Times New Roman" w:hAnsi="Times New Roman" w:cs="Times New Roman"/>
          <w:b/>
          <w:sz w:val="24"/>
          <w:szCs w:val="24"/>
          <w:lang w:val="kk-KZ" w:eastAsia="ru-RU"/>
        </w:rPr>
      </w:pPr>
    </w:p>
    <w:p w14:paraId="7B963478" w14:textId="77777777" w:rsidR="00304728" w:rsidRPr="00602706" w:rsidRDefault="00304728" w:rsidP="00F0797E">
      <w:pPr>
        <w:shd w:val="clear" w:color="auto" w:fill="FFFFFF"/>
        <w:spacing w:after="0" w:line="240" w:lineRule="auto"/>
        <w:jc w:val="center"/>
        <w:outlineLvl w:val="1"/>
        <w:rPr>
          <w:rFonts w:ascii="Times New Roman" w:eastAsia="Times New Roman" w:hAnsi="Times New Roman" w:cs="Times New Roman"/>
          <w:b/>
          <w:sz w:val="24"/>
          <w:szCs w:val="24"/>
          <w:lang w:val="kk-KZ" w:eastAsia="ru-RU"/>
        </w:rPr>
      </w:pPr>
    </w:p>
    <w:p w14:paraId="4C67C7AB" w14:textId="14F5B51D" w:rsidR="00964B65" w:rsidRPr="00602706" w:rsidRDefault="002016E5" w:rsidP="00F21E6A">
      <w:pPr>
        <w:jc w:val="center"/>
        <w:rPr>
          <w:rFonts w:ascii="Times New Roman" w:eastAsia="Times New Roman" w:hAnsi="Times New Roman" w:cs="Times New Roman"/>
          <w:b/>
          <w:sz w:val="24"/>
          <w:szCs w:val="24"/>
          <w:lang w:val="kk-KZ" w:eastAsia="ru-RU"/>
        </w:rPr>
      </w:pPr>
      <w:r w:rsidRPr="00602706">
        <w:rPr>
          <w:rFonts w:ascii="Times New Roman" w:eastAsia="Times New Roman" w:hAnsi="Times New Roman" w:cs="Times New Roman"/>
          <w:b/>
          <w:sz w:val="24"/>
          <w:szCs w:val="24"/>
          <w:lang w:val="kk-KZ" w:eastAsia="ru-RU"/>
        </w:rPr>
        <w:t>«</w:t>
      </w:r>
      <w:r w:rsidR="006B6DEB" w:rsidRPr="006B6DEB">
        <w:rPr>
          <w:rFonts w:ascii="Times New Roman" w:hAnsi="Times New Roman" w:cs="Times New Roman"/>
          <w:b/>
          <w:sz w:val="24"/>
          <w:szCs w:val="24"/>
          <w:lang w:val="kk-KZ"/>
        </w:rPr>
        <w:t xml:space="preserve">Салық салу объектілерін және (немесе) салық салуға байланысты объектілерді жанама әдіспен айқындау қағидаларын </w:t>
      </w:r>
      <w:r w:rsidR="00C95B30" w:rsidRPr="00C95B30">
        <w:rPr>
          <w:rFonts w:ascii="Times New Roman" w:hAnsi="Times New Roman" w:cs="Times New Roman"/>
          <w:b/>
          <w:sz w:val="24"/>
          <w:szCs w:val="24"/>
          <w:lang w:val="kk-KZ"/>
        </w:rPr>
        <w:t xml:space="preserve">бекіту </w:t>
      </w:r>
      <w:r w:rsidR="006B6DEB" w:rsidRPr="006B6DEB">
        <w:rPr>
          <w:rFonts w:ascii="Times New Roman" w:hAnsi="Times New Roman" w:cs="Times New Roman"/>
          <w:b/>
          <w:sz w:val="24"/>
          <w:szCs w:val="24"/>
          <w:lang w:val="kk-KZ"/>
        </w:rPr>
        <w:t>туралы</w:t>
      </w:r>
      <w:r w:rsidR="000D62BA" w:rsidRPr="00602706">
        <w:rPr>
          <w:rFonts w:ascii="Times New Roman" w:eastAsia="Times New Roman" w:hAnsi="Times New Roman" w:cs="Times New Roman"/>
          <w:b/>
          <w:sz w:val="24"/>
          <w:szCs w:val="24"/>
          <w:lang w:val="kk-KZ" w:eastAsia="ru-RU"/>
        </w:rPr>
        <w:t xml:space="preserve">» </w:t>
      </w:r>
      <w:r w:rsidR="00100972" w:rsidRPr="00602706">
        <w:rPr>
          <w:rFonts w:ascii="Times New Roman" w:eastAsia="Times New Roman" w:hAnsi="Times New Roman" w:cs="Times New Roman"/>
          <w:b/>
          <w:sz w:val="24"/>
          <w:szCs w:val="24"/>
          <w:lang w:val="kk-KZ" w:eastAsia="ru-RU"/>
        </w:rPr>
        <w:t xml:space="preserve">Қазақстан Республикасы Қаржы министрі бұйрығының </w:t>
      </w:r>
      <w:r w:rsidR="00F0797E" w:rsidRPr="00602706">
        <w:rPr>
          <w:rFonts w:ascii="Times New Roman" w:eastAsia="Times New Roman" w:hAnsi="Times New Roman" w:cs="Times New Roman"/>
          <w:b/>
          <w:sz w:val="24"/>
          <w:szCs w:val="24"/>
          <w:lang w:val="kk-KZ" w:eastAsia="ru-RU"/>
        </w:rPr>
        <w:t>жобасы</w:t>
      </w:r>
    </w:p>
    <w:p w14:paraId="4463D080" w14:textId="77777777" w:rsidR="0071080A" w:rsidRPr="00602706" w:rsidRDefault="0071080A" w:rsidP="00964B65">
      <w:pPr>
        <w:shd w:val="clear" w:color="auto" w:fill="FFFFFF"/>
        <w:spacing w:after="0" w:line="240" w:lineRule="auto"/>
        <w:rPr>
          <w:rFonts w:ascii="Times New Roman" w:eastAsia="Times New Roman" w:hAnsi="Times New Roman" w:cs="Times New Roman"/>
          <w:b/>
          <w:bCs/>
          <w:color w:val="3E4D5C"/>
          <w:sz w:val="24"/>
          <w:szCs w:val="24"/>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C95B30" w14:paraId="4088A45C" w14:textId="77777777"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4428F1F" w14:textId="77777777" w:rsidR="0071080A" w:rsidRPr="00602706" w:rsidRDefault="0071080A" w:rsidP="003B4BEA">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879832F" w14:textId="77777777" w:rsidR="0071080A" w:rsidRPr="00602706" w:rsidRDefault="0071080A" w:rsidP="003B4BEA">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78AA83A1" w14:textId="26E96144" w:rsidR="0071080A" w:rsidRPr="00602706" w:rsidRDefault="00E877FC" w:rsidP="00DB2C13">
            <w:pPr>
              <w:pStyle w:val="a4"/>
              <w:ind w:left="143" w:right="130"/>
              <w:jc w:val="both"/>
              <w:rPr>
                <w:rFonts w:ascii="Times New Roman" w:hAnsi="Times New Roman" w:cs="Times New Roman"/>
                <w:sz w:val="24"/>
                <w:szCs w:val="24"/>
                <w:lang w:val="kk-KZ" w:eastAsia="ru-RU"/>
              </w:rPr>
            </w:pPr>
            <w:r w:rsidRPr="00602706">
              <w:rPr>
                <w:rFonts w:ascii="Times New Roman" w:hAnsi="Times New Roman" w:cs="Times New Roman"/>
                <w:sz w:val="24"/>
                <w:szCs w:val="24"/>
                <w:lang w:val="kk-KZ" w:eastAsia="ru-RU"/>
              </w:rPr>
              <w:t>«</w:t>
            </w:r>
            <w:r w:rsidR="006B6DEB" w:rsidRPr="006B6DEB">
              <w:rPr>
                <w:rFonts w:ascii="Times New Roman" w:hAnsi="Times New Roman" w:cs="Times New Roman"/>
                <w:sz w:val="24"/>
                <w:szCs w:val="24"/>
                <w:lang w:val="kk-KZ"/>
              </w:rPr>
              <w:t xml:space="preserve">Салық салу объектілерін және (немесе) салық салуға байланысты объектілерді жанама әдіспен айқындау қағидаларын </w:t>
            </w:r>
            <w:r w:rsidR="00C95B30" w:rsidRPr="00C95B30">
              <w:rPr>
                <w:rFonts w:ascii="Times New Roman" w:hAnsi="Times New Roman" w:cs="Times New Roman"/>
                <w:sz w:val="24"/>
                <w:szCs w:val="24"/>
                <w:lang w:val="kk-KZ"/>
              </w:rPr>
              <w:t xml:space="preserve">бекіту </w:t>
            </w:r>
            <w:r w:rsidR="006B6DEB" w:rsidRPr="006B6DEB">
              <w:rPr>
                <w:rFonts w:ascii="Times New Roman" w:hAnsi="Times New Roman" w:cs="Times New Roman"/>
                <w:sz w:val="24"/>
                <w:szCs w:val="24"/>
                <w:lang w:val="kk-KZ"/>
              </w:rPr>
              <w:t>туралы</w:t>
            </w:r>
            <w:r w:rsidRPr="00602706">
              <w:rPr>
                <w:rFonts w:ascii="Times New Roman" w:hAnsi="Times New Roman" w:cs="Times New Roman"/>
                <w:sz w:val="24"/>
                <w:szCs w:val="24"/>
                <w:lang w:val="kk-KZ" w:eastAsia="ru-RU"/>
              </w:rPr>
              <w:t xml:space="preserve">» </w:t>
            </w:r>
            <w:r w:rsidR="00100972" w:rsidRPr="00602706">
              <w:rPr>
                <w:rFonts w:ascii="Times New Roman" w:hAnsi="Times New Roman" w:cs="Times New Roman"/>
                <w:sz w:val="24"/>
                <w:szCs w:val="24"/>
                <w:lang w:val="kk-KZ" w:eastAsia="ru-RU"/>
              </w:rPr>
              <w:t>Қазақстан Республикасы Қаржы министрінің бұйрығы</w:t>
            </w:r>
          </w:p>
        </w:tc>
      </w:tr>
      <w:tr w:rsidR="0071080A" w:rsidRPr="00602706" w14:paraId="0DADC035" w14:textId="77777777"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16346A" w14:textId="77777777" w:rsidR="0071080A" w:rsidRPr="00602706" w:rsidRDefault="0071080A" w:rsidP="003B4BEA">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FE59BED" w14:textId="77777777" w:rsidR="0071080A" w:rsidRPr="00602706" w:rsidRDefault="0071080A" w:rsidP="003B4BEA">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369BAFA3" w14:textId="77777777" w:rsidR="0071080A" w:rsidRPr="00602706" w:rsidRDefault="00E877FC" w:rsidP="00DB2C13">
            <w:pPr>
              <w:pStyle w:val="a4"/>
              <w:jc w:val="both"/>
              <w:rPr>
                <w:rFonts w:ascii="Times New Roman" w:eastAsia="Times New Roman" w:hAnsi="Times New Roman" w:cs="Times New Roman"/>
                <w:sz w:val="24"/>
                <w:szCs w:val="24"/>
                <w:lang w:val="kk-KZ" w:eastAsia="ru-RU"/>
              </w:rPr>
            </w:pPr>
            <w:r w:rsidRPr="00602706">
              <w:rPr>
                <w:rFonts w:ascii="Times New Roman" w:hAnsi="Times New Roman" w:cs="Times New Roman"/>
                <w:sz w:val="24"/>
                <w:szCs w:val="24"/>
                <w:lang w:val="kk-KZ" w:eastAsia="ru-RU"/>
              </w:rPr>
              <w:t>Қазақстан Республикасы Қаржы министрлігі</w:t>
            </w:r>
          </w:p>
        </w:tc>
      </w:tr>
      <w:tr w:rsidR="0071080A" w:rsidRPr="00C95B30" w14:paraId="67FCB7D2" w14:textId="77777777" w:rsidTr="009F0C0D">
        <w:trPr>
          <w:trHeight w:val="1227"/>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B36960" w14:textId="77777777" w:rsidR="0071080A" w:rsidRPr="00602706" w:rsidRDefault="0071080A" w:rsidP="003B4BEA">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DE6396" w14:textId="77777777" w:rsidR="0071080A" w:rsidRPr="00602706" w:rsidRDefault="0071080A" w:rsidP="003B4BEA">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5C9F57EB" w14:textId="77777777" w:rsidR="0071080A" w:rsidRPr="006B6DEB" w:rsidRDefault="006B6DEB" w:rsidP="00602706">
            <w:pPr>
              <w:pStyle w:val="a4"/>
              <w:jc w:val="both"/>
              <w:rPr>
                <w:rFonts w:ascii="Times New Roman" w:hAnsi="Times New Roman" w:cs="Times New Roman"/>
                <w:sz w:val="24"/>
                <w:szCs w:val="24"/>
                <w:lang w:val="kk-KZ" w:eastAsia="ru-RU"/>
              </w:rPr>
            </w:pPr>
            <w:r w:rsidRPr="006B6DEB">
              <w:rPr>
                <w:rFonts w:ascii="Times New Roman" w:hAnsi="Times New Roman" w:cs="Times New Roman"/>
                <w:sz w:val="24"/>
                <w:szCs w:val="24"/>
                <w:lang w:val="kk-KZ" w:eastAsia="ru-RU"/>
              </w:rPr>
              <w:t>Жоба Қазақстан Республикасы Салық кодексінің 173-бабының 5-тармағын іске асыру мақсатында әзірленді</w:t>
            </w:r>
            <w:r>
              <w:rPr>
                <w:rFonts w:ascii="Times New Roman" w:hAnsi="Times New Roman" w:cs="Times New Roman"/>
                <w:sz w:val="24"/>
                <w:szCs w:val="24"/>
                <w:lang w:val="kk-KZ" w:eastAsia="ru-RU"/>
              </w:rPr>
              <w:t>.</w:t>
            </w:r>
          </w:p>
        </w:tc>
      </w:tr>
      <w:tr w:rsidR="00E877FC" w:rsidRPr="00C95B30" w14:paraId="640906FA" w14:textId="77777777"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24F13E" w14:textId="77777777" w:rsidR="00E877FC" w:rsidRPr="00602706" w:rsidRDefault="00E877FC" w:rsidP="00705F6B">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47BE53" w14:textId="77777777" w:rsidR="00E877FC" w:rsidRPr="00602706" w:rsidRDefault="00E877FC" w:rsidP="00705F6B">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3C5D5816" w14:textId="77777777" w:rsidR="008430A3" w:rsidRPr="00602706" w:rsidRDefault="006B6DEB" w:rsidP="00DB2C13">
            <w:pPr>
              <w:spacing w:after="0" w:line="240" w:lineRule="auto"/>
              <w:jc w:val="both"/>
              <w:rPr>
                <w:rFonts w:ascii="Times New Roman" w:hAnsi="Times New Roman" w:cs="Times New Roman"/>
                <w:sz w:val="24"/>
                <w:szCs w:val="24"/>
                <w:lang w:val="kk-KZ" w:eastAsia="ru-RU"/>
              </w:rPr>
            </w:pPr>
            <w:r w:rsidRPr="001C49F5">
              <w:rPr>
                <w:rFonts w:ascii="Times New Roman" w:hAnsi="Times New Roman" w:cs="Times New Roman"/>
                <w:sz w:val="24"/>
                <w:szCs w:val="24"/>
                <w:lang w:val="kk-KZ" w:eastAsia="ru-RU"/>
              </w:rPr>
              <w:t>Қазақстан Республикасының жаңа Салық кодексін іске асыру мақсатында салық салу объектілерін және (немесе) салық салуға байланысты объектілерді жанама әдіспен айқындау қағидалары айқындалады.</w:t>
            </w:r>
          </w:p>
        </w:tc>
      </w:tr>
      <w:tr w:rsidR="00E877FC" w:rsidRPr="00C95B30" w14:paraId="45A548BB" w14:textId="77777777" w:rsidTr="00DB2C13">
        <w:trPr>
          <w:trHeight w:val="1114"/>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95D8D7F" w14:textId="77777777" w:rsidR="00E877FC" w:rsidRPr="00602706" w:rsidRDefault="00E877FC" w:rsidP="00705F6B">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0A1176" w14:textId="77777777" w:rsidR="00E877FC" w:rsidRPr="00602706" w:rsidRDefault="00E877FC" w:rsidP="00705F6B">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0E4CAAEB" w14:textId="77777777" w:rsidR="006B6DEB" w:rsidRPr="006B6DEB" w:rsidRDefault="006B6DEB" w:rsidP="006B6DEB">
            <w:pPr>
              <w:spacing w:after="0" w:line="240" w:lineRule="auto"/>
              <w:jc w:val="both"/>
              <w:rPr>
                <w:rFonts w:ascii="Times New Roman" w:hAnsi="Times New Roman" w:cs="Times New Roman"/>
                <w:b/>
                <w:sz w:val="24"/>
                <w:szCs w:val="24"/>
                <w:lang w:val="kk-KZ"/>
              </w:rPr>
            </w:pPr>
            <w:r w:rsidRPr="006B6DEB">
              <w:rPr>
                <w:rFonts w:ascii="Times New Roman" w:hAnsi="Times New Roman" w:cs="Times New Roman"/>
                <w:b/>
                <w:sz w:val="24"/>
                <w:szCs w:val="24"/>
                <w:lang w:val="kk-KZ"/>
              </w:rPr>
              <w:t xml:space="preserve">Жобаны қабылдаудың мақсаты </w:t>
            </w:r>
            <w:r w:rsidRPr="006B6DEB">
              <w:rPr>
                <w:rFonts w:ascii="Times New Roman" w:hAnsi="Times New Roman" w:cs="Times New Roman"/>
                <w:bCs/>
                <w:sz w:val="24"/>
                <w:szCs w:val="24"/>
                <w:lang w:val="kk-KZ"/>
              </w:rPr>
              <w:t>салық салу объектілерін және (немесе) салық салуға байланысты объектілерді жанама әдіспен айқындау болып табылады.</w:t>
            </w:r>
          </w:p>
          <w:p w14:paraId="2E45C50D" w14:textId="77777777" w:rsidR="008430A3" w:rsidRPr="00602706" w:rsidRDefault="006B6DEB" w:rsidP="006B6DEB">
            <w:pPr>
              <w:spacing w:after="0" w:line="240" w:lineRule="auto"/>
              <w:jc w:val="both"/>
              <w:rPr>
                <w:rFonts w:ascii="Times New Roman" w:eastAsia="Times New Roman" w:hAnsi="Times New Roman" w:cs="Times New Roman"/>
                <w:sz w:val="24"/>
                <w:szCs w:val="24"/>
                <w:lang w:val="kk-KZ" w:eastAsia="ru-RU"/>
              </w:rPr>
            </w:pPr>
            <w:r w:rsidRPr="006B6DEB">
              <w:rPr>
                <w:rFonts w:ascii="Times New Roman" w:hAnsi="Times New Roman" w:cs="Times New Roman"/>
                <w:b/>
                <w:sz w:val="24"/>
                <w:szCs w:val="24"/>
                <w:lang w:val="kk-KZ"/>
              </w:rPr>
              <w:t xml:space="preserve">Жобаның күтілетін нәтижесі </w:t>
            </w:r>
            <w:r w:rsidRPr="006B6DEB">
              <w:rPr>
                <w:rFonts w:ascii="Times New Roman" w:hAnsi="Times New Roman" w:cs="Times New Roman"/>
                <w:bCs/>
                <w:sz w:val="24"/>
                <w:szCs w:val="24"/>
                <w:lang w:val="kk-KZ"/>
              </w:rPr>
              <w:t>салық тәуекелдерін уақтылы анықтау, салықтық әкімшілендіру тиімділігін арттыру, есепке алуды жүргізу тәртібін бұзған кезде, есепке алу құжаттамасын жоғалтқан немесе жойған кезде, салық салу объектілерін және (немесе) салық салуға байланысты объектілерді жанама әдіспен айқындау кезінде жеке тұлғаның табысын айқындау кезінде бақылауды арттыру болып табылады, бұл қашықтықтан мониторингті жүзеге асыруға мүмкіндік береді және нәтижесінде бюджетке түсетін түсімдер көлемін ұлғайту және көлеңкелі экономика үлесін қысқарту.</w:t>
            </w:r>
          </w:p>
        </w:tc>
      </w:tr>
      <w:tr w:rsidR="00E877FC" w:rsidRPr="00C95B30" w14:paraId="4C53A0A0" w14:textId="77777777"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E412EF" w14:textId="77777777" w:rsidR="00E877FC" w:rsidRPr="00602706" w:rsidRDefault="00E877FC" w:rsidP="00705F6B">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8B75554" w14:textId="77777777" w:rsidR="00E877FC" w:rsidRPr="00602706" w:rsidRDefault="00E877FC" w:rsidP="00705F6B">
            <w:pPr>
              <w:spacing w:after="0" w:line="240" w:lineRule="auto"/>
              <w:jc w:val="center"/>
              <w:rPr>
                <w:rFonts w:ascii="Times New Roman" w:eastAsia="Times New Roman" w:hAnsi="Times New Roman" w:cs="Times New Roman"/>
                <w:sz w:val="24"/>
                <w:szCs w:val="24"/>
                <w:lang w:val="kk-KZ" w:eastAsia="ru-RU"/>
              </w:rPr>
            </w:pPr>
            <w:r w:rsidRPr="00602706">
              <w:rPr>
                <w:rFonts w:ascii="Times New Roman" w:eastAsia="Times New Roman" w:hAnsi="Times New Roman" w:cs="Times New Roman"/>
                <w:b/>
                <w:bCs/>
                <w:sz w:val="24"/>
                <w:szCs w:val="24"/>
                <w:lang w:val="kk-KZ" w:eastAsia="ru-RU"/>
              </w:rPr>
              <w:t xml:space="preserve">НҚА жобасы қабылданған жағдайда болжанатын әлеуметтік-экономикалық, құқықтық және </w:t>
            </w:r>
            <w:r w:rsidRPr="00602706">
              <w:rPr>
                <w:rFonts w:ascii="Times New Roman" w:eastAsia="Times New Roman" w:hAnsi="Times New Roman" w:cs="Times New Roman"/>
                <w:b/>
                <w:bCs/>
                <w:sz w:val="24"/>
                <w:szCs w:val="24"/>
                <w:lang w:val="kk-KZ" w:eastAsia="ru-RU"/>
              </w:rPr>
              <w:lastRenderedPageBreak/>
              <w:t>(немесе)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2C51771F" w14:textId="77777777" w:rsidR="00100972" w:rsidRPr="00602706" w:rsidRDefault="006B6DEB" w:rsidP="00602706">
            <w:pPr>
              <w:spacing w:after="0" w:line="240" w:lineRule="auto"/>
              <w:jc w:val="both"/>
              <w:rPr>
                <w:rFonts w:ascii="Times New Roman" w:hAnsi="Times New Roman" w:cs="Times New Roman"/>
                <w:sz w:val="24"/>
                <w:szCs w:val="24"/>
                <w:lang w:val="kk-KZ"/>
              </w:rPr>
            </w:pPr>
            <w:r w:rsidRPr="001C49F5">
              <w:rPr>
                <w:rFonts w:ascii="Times New Roman" w:hAnsi="Times New Roman" w:cs="Times New Roman"/>
                <w:sz w:val="24"/>
                <w:szCs w:val="24"/>
                <w:lang w:val="kk-KZ"/>
              </w:rPr>
              <w:lastRenderedPageBreak/>
              <w:t xml:space="preserve">Бұл жоба салық салу объектілерін және (немесе) салық салуға байланысты объектілерді жанама әдіспен айқындау қағидаларын айқындау үшін, есепке алуды жүргізу тәртібі бұзылған кезде, есепке алу құжаттамасы жоғалған немесе жойылған кезде, жеке тұлғаның табысын айқындау </w:t>
            </w:r>
            <w:r w:rsidRPr="001C49F5">
              <w:rPr>
                <w:rFonts w:ascii="Times New Roman" w:hAnsi="Times New Roman" w:cs="Times New Roman"/>
                <w:sz w:val="24"/>
                <w:szCs w:val="24"/>
                <w:lang w:val="kk-KZ"/>
              </w:rPr>
              <w:lastRenderedPageBreak/>
              <w:t>кезінде мемлекеттік кіріс органдары жанама әдістер негізінде салық салу объектілерін және (немесе) салық салуға байланысты объектілерді айқындайды (активтер, мүлік, міндеттемелер, айналым, кірістер, шығындар, шығыстар). Осыған байланысты әлеуметтік-экономикалық, құқықтық және өзге де салдарлар жоқ</w:t>
            </w:r>
            <w:r>
              <w:rPr>
                <w:rFonts w:ascii="Times New Roman" w:hAnsi="Times New Roman" w:cs="Times New Roman"/>
                <w:sz w:val="24"/>
                <w:szCs w:val="24"/>
                <w:lang w:val="kk-KZ"/>
              </w:rPr>
              <w:t>.</w:t>
            </w:r>
          </w:p>
        </w:tc>
      </w:tr>
    </w:tbl>
    <w:p w14:paraId="3F45F517" w14:textId="77777777" w:rsidR="006B6DEB" w:rsidRPr="00602706" w:rsidRDefault="006B6DEB" w:rsidP="002940F1">
      <w:pPr>
        <w:rPr>
          <w:rFonts w:ascii="Times New Roman" w:hAnsi="Times New Roman" w:cs="Times New Roman"/>
          <w:sz w:val="24"/>
          <w:szCs w:val="24"/>
          <w:lang w:val="kk-KZ"/>
        </w:rPr>
      </w:pPr>
    </w:p>
    <w:sectPr w:rsidR="006B6DEB" w:rsidRPr="00602706" w:rsidSect="00602706">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56737" w14:textId="77777777" w:rsidR="007035F8" w:rsidRDefault="007035F8" w:rsidP="00602706">
      <w:pPr>
        <w:spacing w:after="0" w:line="240" w:lineRule="auto"/>
      </w:pPr>
      <w:r>
        <w:separator/>
      </w:r>
    </w:p>
  </w:endnote>
  <w:endnote w:type="continuationSeparator" w:id="0">
    <w:p w14:paraId="205081D6" w14:textId="77777777" w:rsidR="007035F8" w:rsidRDefault="007035F8" w:rsidP="00602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9ACF" w14:textId="77777777" w:rsidR="00602706" w:rsidRDefault="0060270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A5204" w14:textId="77777777" w:rsidR="00602706" w:rsidRDefault="0060270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FA0A3" w14:textId="77777777" w:rsidR="00602706" w:rsidRDefault="006027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28F9" w14:textId="77777777" w:rsidR="007035F8" w:rsidRDefault="007035F8" w:rsidP="00602706">
      <w:pPr>
        <w:spacing w:after="0" w:line="240" w:lineRule="auto"/>
      </w:pPr>
      <w:r>
        <w:separator/>
      </w:r>
    </w:p>
  </w:footnote>
  <w:footnote w:type="continuationSeparator" w:id="0">
    <w:p w14:paraId="22076805" w14:textId="77777777" w:rsidR="007035F8" w:rsidRDefault="007035F8" w:rsidP="006027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87620" w14:textId="77777777" w:rsidR="00602706" w:rsidRDefault="00602706">
    <w:pPr>
      <w:pStyle w:val="a5"/>
    </w:pPr>
  </w:p>
  <w:p w14:paraId="4F08B19F" w14:textId="77777777" w:rsidR="00000000" w:rsidRDefault="00000000">
    <w:pPr>
      <w:pStyle w:val="a3"/>
    </w:pPr>
    <w:r>
      <w:rPr>
        <w:noProof/>
      </w:rPr>
      <w:pict w14:anchorId="0B7BE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left:0;text-align:left;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832601"/>
      <w:docPartObj>
        <w:docPartGallery w:val="Page Numbers (Top of Page)"/>
        <w:docPartUnique/>
      </w:docPartObj>
    </w:sdtPr>
    <w:sdtEndPr>
      <w:rPr>
        <w:rFonts w:ascii="Times New Roman" w:hAnsi="Times New Roman" w:cs="Times New Roman"/>
        <w:sz w:val="28"/>
        <w:szCs w:val="28"/>
      </w:rPr>
    </w:sdtEndPr>
    <w:sdtContent>
      <w:p w14:paraId="6ECD4CD3" w14:textId="77777777" w:rsidR="00602706" w:rsidRPr="00602706" w:rsidRDefault="00602706">
        <w:pPr>
          <w:pStyle w:val="a5"/>
          <w:jc w:val="center"/>
          <w:rPr>
            <w:rFonts w:ascii="Times New Roman" w:hAnsi="Times New Roman" w:cs="Times New Roman"/>
            <w:sz w:val="28"/>
            <w:szCs w:val="28"/>
          </w:rPr>
        </w:pPr>
        <w:r w:rsidRPr="00602706">
          <w:rPr>
            <w:rFonts w:ascii="Times New Roman" w:hAnsi="Times New Roman" w:cs="Times New Roman"/>
            <w:sz w:val="28"/>
            <w:szCs w:val="28"/>
          </w:rPr>
          <w:fldChar w:fldCharType="begin"/>
        </w:r>
        <w:r w:rsidRPr="00602706">
          <w:rPr>
            <w:rFonts w:ascii="Times New Roman" w:hAnsi="Times New Roman" w:cs="Times New Roman"/>
            <w:sz w:val="28"/>
            <w:szCs w:val="28"/>
          </w:rPr>
          <w:instrText>PAGE   \* MERGEFORMAT</w:instrText>
        </w:r>
        <w:r w:rsidRPr="00602706">
          <w:rPr>
            <w:rFonts w:ascii="Times New Roman" w:hAnsi="Times New Roman" w:cs="Times New Roman"/>
            <w:sz w:val="28"/>
            <w:szCs w:val="28"/>
          </w:rPr>
          <w:fldChar w:fldCharType="separate"/>
        </w:r>
        <w:r w:rsidR="00751867">
          <w:rPr>
            <w:rFonts w:ascii="Times New Roman" w:hAnsi="Times New Roman" w:cs="Times New Roman"/>
            <w:noProof/>
            <w:sz w:val="28"/>
            <w:szCs w:val="28"/>
          </w:rPr>
          <w:t>2</w:t>
        </w:r>
        <w:r w:rsidRPr="00602706">
          <w:rPr>
            <w:rFonts w:ascii="Times New Roman" w:hAnsi="Times New Roman" w:cs="Times New Roman"/>
            <w:sz w:val="28"/>
            <w:szCs w:val="28"/>
          </w:rPr>
          <w:fldChar w:fldCharType="end"/>
        </w:r>
      </w:p>
    </w:sdtContent>
  </w:sdt>
  <w:p w14:paraId="55092BB8" w14:textId="77777777" w:rsidR="00602706" w:rsidRDefault="00602706">
    <w:pPr>
      <w:pStyle w:val="a5"/>
    </w:pPr>
  </w:p>
  <w:p w14:paraId="5BDF0F6E" w14:textId="77777777" w:rsidR="00000000" w:rsidRDefault="00000000">
    <w:pPr>
      <w:pStyle w:val="a3"/>
    </w:pPr>
    <w:r>
      <w:rPr>
        <w:noProof/>
      </w:rPr>
      <w:pict w14:anchorId="2B4513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E40E" w14:textId="77777777" w:rsidR="00602706" w:rsidRDefault="00602706">
    <w:pPr>
      <w:pStyle w:val="a5"/>
    </w:pPr>
  </w:p>
  <w:p w14:paraId="3F66E9EB" w14:textId="77777777" w:rsidR="00000000" w:rsidRDefault="00000000">
    <w:pPr>
      <w:pStyle w:val="a3"/>
    </w:pPr>
    <w:r>
      <w:rPr>
        <w:noProof/>
      </w:rPr>
      <w:pict w14:anchorId="140395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6144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B65"/>
    <w:rsid w:val="00030C41"/>
    <w:rsid w:val="000D197E"/>
    <w:rsid w:val="000D62BA"/>
    <w:rsid w:val="00100972"/>
    <w:rsid w:val="0010535A"/>
    <w:rsid w:val="00106CA1"/>
    <w:rsid w:val="001114EC"/>
    <w:rsid w:val="001643FE"/>
    <w:rsid w:val="001A53B3"/>
    <w:rsid w:val="002016E5"/>
    <w:rsid w:val="00206C67"/>
    <w:rsid w:val="002147EA"/>
    <w:rsid w:val="002940F1"/>
    <w:rsid w:val="002E78C0"/>
    <w:rsid w:val="003045A5"/>
    <w:rsid w:val="00304728"/>
    <w:rsid w:val="00316254"/>
    <w:rsid w:val="003457C0"/>
    <w:rsid w:val="00356B9D"/>
    <w:rsid w:val="003B4BEA"/>
    <w:rsid w:val="003C0592"/>
    <w:rsid w:val="003D24FA"/>
    <w:rsid w:val="004012DC"/>
    <w:rsid w:val="004649BB"/>
    <w:rsid w:val="00513B9B"/>
    <w:rsid w:val="00522851"/>
    <w:rsid w:val="00556794"/>
    <w:rsid w:val="00566CCC"/>
    <w:rsid w:val="00602706"/>
    <w:rsid w:val="006873C8"/>
    <w:rsid w:val="006B6DEB"/>
    <w:rsid w:val="006C16FF"/>
    <w:rsid w:val="007035F8"/>
    <w:rsid w:val="00705F6B"/>
    <w:rsid w:val="0071080A"/>
    <w:rsid w:val="00731D03"/>
    <w:rsid w:val="00751867"/>
    <w:rsid w:val="007E115E"/>
    <w:rsid w:val="008430A3"/>
    <w:rsid w:val="00863B94"/>
    <w:rsid w:val="008A2FFC"/>
    <w:rsid w:val="008A7145"/>
    <w:rsid w:val="008C0614"/>
    <w:rsid w:val="00954C8D"/>
    <w:rsid w:val="00964B65"/>
    <w:rsid w:val="00975AA1"/>
    <w:rsid w:val="00980A9A"/>
    <w:rsid w:val="00990B62"/>
    <w:rsid w:val="009B160F"/>
    <w:rsid w:val="009E0B2C"/>
    <w:rsid w:val="009E4001"/>
    <w:rsid w:val="009E53DD"/>
    <w:rsid w:val="009F0C0D"/>
    <w:rsid w:val="00A408AA"/>
    <w:rsid w:val="00AB7E9E"/>
    <w:rsid w:val="00AD66D4"/>
    <w:rsid w:val="00AF56BC"/>
    <w:rsid w:val="00B144B3"/>
    <w:rsid w:val="00B5209E"/>
    <w:rsid w:val="00B63F04"/>
    <w:rsid w:val="00C05BDB"/>
    <w:rsid w:val="00C347F6"/>
    <w:rsid w:val="00C349F0"/>
    <w:rsid w:val="00C533E4"/>
    <w:rsid w:val="00C705DB"/>
    <w:rsid w:val="00C95B30"/>
    <w:rsid w:val="00D73FE9"/>
    <w:rsid w:val="00DB2C13"/>
    <w:rsid w:val="00E50946"/>
    <w:rsid w:val="00E877FC"/>
    <w:rsid w:val="00ED0CB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8FC03"/>
  <w15:docId w15:val="{4270E2D7-D8EA-4631-992E-07B64B1A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B65"/>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paragraph" w:styleId="a5">
    <w:name w:val="header"/>
    <w:basedOn w:val="a"/>
    <w:link w:val="a6"/>
    <w:uiPriority w:val="99"/>
    <w:unhideWhenUsed/>
    <w:rsid w:val="0060270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02706"/>
    <w:rPr>
      <w:lang w:val="ru-RU"/>
    </w:rPr>
  </w:style>
  <w:style w:type="paragraph" w:styleId="a7">
    <w:name w:val="footer"/>
    <w:basedOn w:val="a"/>
    <w:link w:val="a8"/>
    <w:uiPriority w:val="99"/>
    <w:unhideWhenUsed/>
    <w:rsid w:val="0060270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02706"/>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360</Words>
  <Characters>2055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Нурлыбеков Азамат</cp:lastModifiedBy>
  <cp:revision>37</cp:revision>
  <dcterms:created xsi:type="dcterms:W3CDTF">2025-07-01T10:40:00Z</dcterms:created>
  <dcterms:modified xsi:type="dcterms:W3CDTF">2025-08-27T10:13:00Z</dcterms:modified>
</cp:coreProperties>
</file>